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9821" w14:textId="77777777" w:rsidR="00371F34" w:rsidRDefault="00371F34" w:rsidP="00371F34">
      <w:pPr>
        <w:pStyle w:val="Nadpis1"/>
        <w:spacing w:before="0"/>
        <w:rPr>
          <w:rFonts w:ascii="Lobster" w:hAnsi="Lobster"/>
        </w:rPr>
      </w:pPr>
      <w:r>
        <w:rPr>
          <w:rFonts w:ascii="Lobster" w:hAnsi="Lobster"/>
          <w:b/>
          <w:bCs/>
        </w:rPr>
        <w:t>Velká kniha pro malé děti aneb 1001 příběhů v 1</w:t>
      </w:r>
    </w:p>
    <w:p w14:paraId="0019D2FA" w14:textId="77777777" w:rsidR="00371F34" w:rsidRDefault="00371F34" w:rsidP="00371F34">
      <w:pPr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noProof/>
          <w:color w:val="493C37"/>
          <w:sz w:val="25"/>
          <w:szCs w:val="25"/>
        </w:rPr>
        <w:drawing>
          <wp:inline distT="0" distB="0" distL="0" distR="0" wp14:anchorId="23378BB3" wp14:editId="24F711F1">
            <wp:extent cx="2842260" cy="1894840"/>
            <wp:effectExtent l="0" t="0" r="0" b="0"/>
            <wp:docPr id="2" name="Obrázek 2" descr="Velkým plusem knih BUUK je jejich rozmanitost, díky níž zaujmou i ty nejmenší. Už odmala tak můžete podporovat dětskou fantazii a představiv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kým plusem knih BUUK je jejich rozmanitost, díky níž zaujmou i ty nejmenší. Už odmala tak můžete podporovat dětskou fantazii a představivo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F8202" w14:textId="77777777" w:rsidR="00371F34" w:rsidRDefault="00371F34" w:rsidP="00371F34">
      <w:pPr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color w:val="493C37"/>
          <w:sz w:val="25"/>
          <w:szCs w:val="25"/>
        </w:rPr>
        <w:t>Velkým plusem knih BUUK je jejich rozmanitost, díky níž zaujmou i ty nejmenší. Už odmala tak můžete podporovat dětskou fantazii a představivost13. 12. 2021</w:t>
      </w:r>
    </w:p>
    <w:p w14:paraId="42EB6D1D" w14:textId="77777777" w:rsidR="00371F34" w:rsidRDefault="00371F34" w:rsidP="00371F34">
      <w:pPr>
        <w:pStyle w:val="Normlnweb"/>
        <w:spacing w:before="0" w:beforeAutospacing="0" w:after="240" w:afterAutospacing="0"/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Víte, co je na téhle textilní knize pro děti nejúžasnější? Je to návrat k jednoduchosti. Dnešní děti jsou tak přehlcené spoustou různých hraček, že pokud to nemá pět různých funkcí a není na to pořádná reklama v televizi, tak to má poměrně vysokou šanci zapadnout. Jaké kouzlo je v téhle knize z textilu, že jí něco takového nehrozí?</w:t>
      </w:r>
    </w:p>
    <w:p w14:paraId="5CC5D1F7" w14:textId="77777777" w:rsidR="00371F34" w:rsidRDefault="00371F34" w:rsidP="00371F34">
      <w:pPr>
        <w:pStyle w:val="Nadpis2"/>
        <w:rPr>
          <w:rFonts w:ascii="Lobster" w:hAnsi="Lobster"/>
          <w:color w:val="493C37"/>
          <w:sz w:val="36"/>
          <w:szCs w:val="36"/>
        </w:rPr>
      </w:pPr>
      <w:r>
        <w:rPr>
          <w:rFonts w:ascii="Lobster" w:hAnsi="Lobster"/>
          <w:b/>
          <w:bCs/>
          <w:color w:val="493C37"/>
          <w:bdr w:val="none" w:sz="0" w:space="0" w:color="auto" w:frame="1"/>
        </w:rPr>
        <w:t>Velká kniha pro malé děti</w:t>
      </w:r>
    </w:p>
    <w:p w14:paraId="2C14E82B" w14:textId="77777777" w:rsidR="00371F34" w:rsidRDefault="00371F34" w:rsidP="00371F34">
      <w:pPr>
        <w:pStyle w:val="Normlnweb"/>
        <w:spacing w:before="0" w:beforeAutospacing="0" w:after="240" w:afterAutospacing="0"/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Televize, tablety, ale i knížky s hotovými příběhy často přemýšlejí za děti a nijak dál nerozvíjejí jejich fantazii. Tahle kniha naopak na jejich představivost sází. Využívá ji a snaží se ji v dětech probudit a povzbudit. Nejsou v ní téměř žádná slova, jen obrázky, takže můžeme nechat na dítěti, aby si příběhy vytvářelo samo. </w:t>
      </w:r>
    </w:p>
    <w:p w14:paraId="391B81A1" w14:textId="77777777" w:rsidR="00371F34" w:rsidRDefault="00371F34" w:rsidP="00371F34">
      <w:pPr>
        <w:pStyle w:val="Normlnweb"/>
        <w:spacing w:before="0" w:beforeAutospacing="0" w:after="240" w:afterAutospacing="0"/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Nejde o pasivní přijímání, naopak </w:t>
      </w:r>
      <w:r>
        <w:rPr>
          <w:rFonts w:ascii="Roboto" w:hAnsi="Roboto"/>
          <w:b/>
          <w:bCs/>
          <w:color w:val="493C37"/>
          <w:sz w:val="25"/>
          <w:szCs w:val="25"/>
          <w:bdr w:val="none" w:sz="0" w:space="0" w:color="auto" w:frame="1"/>
        </w:rPr>
        <w:t>děti se na příběhu aktivně podílí</w:t>
      </w: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. Na to můžeme myslet už při samotné tvorbě knihy. V ideálním případě do ní děti od začátku zapojujeme. I to může být jejich jedinečný a osobitý příběh. BUUK je malá kniha svými rozměry, ale velká kniha svým rozsahem.</w:t>
      </w:r>
    </w:p>
    <w:p w14:paraId="6F48C651" w14:textId="77777777" w:rsidR="00371F34" w:rsidRDefault="00371F34" w:rsidP="00371F34">
      <w:pPr>
        <w:pStyle w:val="Nadpis2"/>
        <w:rPr>
          <w:rFonts w:ascii="Lobster" w:hAnsi="Lobster"/>
          <w:color w:val="493C37"/>
          <w:sz w:val="36"/>
          <w:szCs w:val="36"/>
        </w:rPr>
      </w:pPr>
      <w:r>
        <w:rPr>
          <w:rFonts w:ascii="Lobster" w:hAnsi="Lobster"/>
          <w:b/>
          <w:bCs/>
          <w:color w:val="493C37"/>
          <w:bdr w:val="none" w:sz="0" w:space="0" w:color="auto" w:frame="1"/>
        </w:rPr>
        <w:t>Knihy pro nejmenší</w:t>
      </w:r>
    </w:p>
    <w:p w14:paraId="55ED008B" w14:textId="77777777" w:rsidR="00371F34" w:rsidRDefault="00371F34" w:rsidP="00371F34">
      <w:pPr>
        <w:pStyle w:val="Normlnweb"/>
        <w:spacing w:before="0" w:beforeAutospacing="0" w:after="240" w:afterAutospacing="0"/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Nejmenší děti zaujme hlavně </w:t>
      </w:r>
      <w:r>
        <w:rPr>
          <w:rFonts w:ascii="Roboto" w:hAnsi="Roboto"/>
          <w:b/>
          <w:bCs/>
          <w:color w:val="493C37"/>
          <w:sz w:val="25"/>
          <w:szCs w:val="25"/>
          <w:bdr w:val="none" w:sz="0" w:space="0" w:color="auto" w:frame="1"/>
        </w:rPr>
        <w:t>pestrobarevné provedení a materiál</w:t>
      </w: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, který budou brát do ruky znovu a znovu. Díky našitým obrázkům na jednotlivých stránkách můžou prstíky přejíždět po jednotlivých vzorech, zkoušet otvírat okýnka a dívat se, co je pod nimi. „</w:t>
      </w:r>
      <w:proofErr w:type="spellStart"/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Okýnkové</w:t>
      </w:r>
      <w:proofErr w:type="spellEnd"/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“ knížky jsou už pro ty nejmenší velice oblíbené – papírové však jejich zkoumání často odnášejí utrženými okýnky, u látkových se toho bát nemusíte. </w:t>
      </w:r>
    </w:p>
    <w:p w14:paraId="003ABCBA" w14:textId="77777777" w:rsidR="00371F34" w:rsidRDefault="00371F34" w:rsidP="00371F34">
      <w:pPr>
        <w:pStyle w:val="Normlnweb"/>
        <w:spacing w:before="0" w:beforeAutospacing="0" w:after="240" w:afterAutospacing="0"/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Malé děti určitě upoutá </w:t>
      </w:r>
      <w:r>
        <w:rPr>
          <w:rFonts w:ascii="Roboto" w:hAnsi="Roboto"/>
          <w:b/>
          <w:bCs/>
          <w:color w:val="493C37"/>
          <w:sz w:val="25"/>
          <w:szCs w:val="25"/>
          <w:bdr w:val="none" w:sz="0" w:space="0" w:color="auto" w:frame="1"/>
        </w:rPr>
        <w:t>barevná kytka s okvětními lístky</w:t>
      </w: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 přes celou stránku, které si dítě může postupně zvedat a pod nimi se skrývají průhledná okýnka třeba na fotky rodiny, zvířátek, obrázků, čehokoliv, co vám přijde pro ně zajímavé.  </w:t>
      </w:r>
    </w:p>
    <w:p w14:paraId="6866D215" w14:textId="77777777" w:rsidR="00371F34" w:rsidRDefault="00371F34" w:rsidP="00371F34">
      <w:pPr>
        <w:pStyle w:val="Nadpis2"/>
        <w:rPr>
          <w:rFonts w:ascii="Lobster" w:hAnsi="Lobster"/>
          <w:color w:val="493C37"/>
          <w:sz w:val="36"/>
          <w:szCs w:val="36"/>
        </w:rPr>
      </w:pPr>
      <w:r>
        <w:rPr>
          <w:rFonts w:ascii="Lobster" w:hAnsi="Lobster"/>
          <w:b/>
          <w:bCs/>
          <w:color w:val="493C37"/>
          <w:bdr w:val="none" w:sz="0" w:space="0" w:color="auto" w:frame="1"/>
        </w:rPr>
        <w:t>Nejoblíbenější knihy pro kluky</w:t>
      </w:r>
    </w:p>
    <w:p w14:paraId="4B965768" w14:textId="77777777" w:rsidR="00371F34" w:rsidRDefault="00371F34" w:rsidP="00371F34">
      <w:pPr>
        <w:pStyle w:val="Normlnweb"/>
        <w:spacing w:before="0" w:beforeAutospacing="0" w:after="240" w:afterAutospacing="0"/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Kluci mají rádi dobrodružství. V takové správné klučičí knížce nesmí chybět tajuplný </w:t>
      </w:r>
      <w:r>
        <w:rPr>
          <w:rFonts w:ascii="Roboto" w:hAnsi="Roboto"/>
          <w:b/>
          <w:bCs/>
          <w:color w:val="493C37"/>
          <w:sz w:val="25"/>
          <w:szCs w:val="25"/>
          <w:bdr w:val="none" w:sz="0" w:space="0" w:color="auto" w:frame="1"/>
        </w:rPr>
        <w:t>ostrov s palmou</w:t>
      </w: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 xml:space="preserve">, na níž je ukrytý klíč k velké truhle s pokladem! Co jen se </w:t>
      </w: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lastRenderedPageBreak/>
        <w:t>uvnitř skrývá? Díky dětské fantazii a vynalézavosti to může být pokaždé něco jiného. Stačí jen zapojit nějaké jiné hračky nebo si třeba něco vyrobit.</w:t>
      </w:r>
    </w:p>
    <w:p w14:paraId="61A40898" w14:textId="77777777" w:rsidR="00371F34" w:rsidRDefault="00371F34" w:rsidP="00371F34">
      <w:pPr>
        <w:pStyle w:val="Normlnweb"/>
        <w:spacing w:before="0" w:beforeAutospacing="0" w:after="240" w:afterAutospacing="0"/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noProof/>
          <w:color w:val="493C37"/>
          <w:sz w:val="25"/>
          <w:szCs w:val="25"/>
          <w:bdr w:val="none" w:sz="0" w:space="0" w:color="auto" w:frame="1"/>
        </w:rPr>
        <w:drawing>
          <wp:inline distT="0" distB="0" distL="0" distR="0" wp14:anchorId="35782211" wp14:editId="5CBFC602">
            <wp:extent cx="3117723" cy="2072640"/>
            <wp:effectExtent l="0" t="0" r="6985" b="3810"/>
            <wp:docPr id="1" name="Obrázek 1" descr="V knihách BUUK si najdou kluci i holky svá oblíbená dobrodružství, největší inspirace je pak příroda, kterou se autorům knihy podařilo dostat i na jejich str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 knihách BUUK si najdou kluci i holky svá oblíbená dobrodružství, největší inspirace je pak příroda, kterou se autorům knihy podařilo dostat i na jejich strán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750" cy="208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AAAEC" w14:textId="77777777" w:rsidR="00371F34" w:rsidRDefault="00371F34" w:rsidP="00371F34">
      <w:pPr>
        <w:pStyle w:val="Normlnweb"/>
        <w:spacing w:before="0" w:beforeAutospacing="0" w:after="240" w:afterAutospacing="0"/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A až se jim podaří objevit ten správný poklad, mohou naskočit na loďku a uhánět zpátky domů. Na cestě zažijí spoustu nebezpečí a bude to chtít hodně odvahy a odhodlání, než se konečně ocitnou zpátky na své farmě. Tam na ně čekají hladová a osamělá zvířátka, která se nemohou dočkat, až jim bude někdo dělat společnost. Zábava teprve začíná.</w:t>
      </w:r>
    </w:p>
    <w:p w14:paraId="01AC1BAB" w14:textId="77777777" w:rsidR="00371F34" w:rsidRDefault="00371F34" w:rsidP="00371F34">
      <w:pPr>
        <w:pStyle w:val="Nadpis2"/>
        <w:rPr>
          <w:rFonts w:ascii="Lobster" w:hAnsi="Lobster"/>
          <w:color w:val="493C37"/>
          <w:sz w:val="36"/>
          <w:szCs w:val="36"/>
        </w:rPr>
      </w:pPr>
      <w:r>
        <w:rPr>
          <w:rFonts w:ascii="Lobster" w:hAnsi="Lobster"/>
          <w:b/>
          <w:bCs/>
          <w:color w:val="493C37"/>
          <w:bdr w:val="none" w:sz="0" w:space="0" w:color="auto" w:frame="1"/>
        </w:rPr>
        <w:t>Nejoblíbenější knihy pro dívky</w:t>
      </w:r>
    </w:p>
    <w:p w14:paraId="42AE3362" w14:textId="77777777" w:rsidR="00371F34" w:rsidRDefault="00371F34" w:rsidP="00371F34">
      <w:pPr>
        <w:pStyle w:val="Normlnweb"/>
        <w:spacing w:before="0" w:beforeAutospacing="0" w:after="240" w:afterAutospacing="0"/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Pro holky bude skvělé využít možnosti přidat ke knize </w:t>
      </w:r>
      <w:r>
        <w:rPr>
          <w:rFonts w:ascii="Roboto" w:hAnsi="Roboto"/>
          <w:b/>
          <w:bCs/>
          <w:color w:val="493C37"/>
          <w:sz w:val="25"/>
          <w:szCs w:val="25"/>
          <w:bdr w:val="none" w:sz="0" w:space="0" w:color="auto" w:frame="1"/>
        </w:rPr>
        <w:t>sadu dvou postaviček a spousty oblečení</w:t>
      </w: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, takže si je můžou převlékat podle svých představ. Ty větší a šikovnější si za pomoci dospělých mohou vyrobit i své vlastní modely. Se svou postavičkou si vyrazí třeba na bál jako známá Popelka a okouzlí všechny přítomné, včetně prince. </w:t>
      </w:r>
    </w:p>
    <w:p w14:paraId="2FF5FC4A" w14:textId="77777777" w:rsidR="00371F34" w:rsidRDefault="00371F34" w:rsidP="00371F34">
      <w:pPr>
        <w:pStyle w:val="Normlnweb"/>
        <w:spacing w:before="0" w:beforeAutospacing="0" w:after="240" w:afterAutospacing="0"/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Rozhodně je zaujmou hry s barvami jako třeba </w:t>
      </w:r>
      <w:r>
        <w:rPr>
          <w:rFonts w:ascii="Roboto" w:hAnsi="Roboto"/>
          <w:b/>
          <w:bCs/>
          <w:color w:val="493C37"/>
          <w:sz w:val="25"/>
          <w:szCs w:val="25"/>
          <w:bdr w:val="none" w:sz="0" w:space="0" w:color="auto" w:frame="1"/>
        </w:rPr>
        <w:t>stránka s duhou</w:t>
      </w: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, kde barvy knoflíků na louce odpovídají barvám na duze a kytičky se mohou přemisťovat mezi loukou a duhou. A co teprve, když se dostanou dovnitř domečku, kde nechybí krb a krásné křeslo u něj. Tam se může jejich postavička usadit, vypít si čaj před spaním a pak se uložit do příjemně měkké postýlky!</w:t>
      </w:r>
    </w:p>
    <w:p w14:paraId="0ADC6A85" w14:textId="77777777" w:rsidR="00371F34" w:rsidRDefault="00371F34" w:rsidP="00371F34">
      <w:pPr>
        <w:pStyle w:val="Nadpis2"/>
        <w:rPr>
          <w:rFonts w:ascii="Lobster" w:hAnsi="Lobster"/>
          <w:color w:val="493C37"/>
          <w:sz w:val="36"/>
          <w:szCs w:val="36"/>
        </w:rPr>
      </w:pPr>
      <w:r>
        <w:rPr>
          <w:rFonts w:ascii="Lobster" w:hAnsi="Lobster"/>
          <w:b/>
          <w:bCs/>
          <w:color w:val="493C37"/>
          <w:bdr w:val="none" w:sz="0" w:space="0" w:color="auto" w:frame="1"/>
        </w:rPr>
        <w:t>1001 příběhů v 1</w:t>
      </w:r>
    </w:p>
    <w:p w14:paraId="44EF164E" w14:textId="77777777" w:rsidR="00371F34" w:rsidRDefault="00371F34" w:rsidP="00371F34">
      <w:pPr>
        <w:pStyle w:val="Normlnweb"/>
        <w:spacing w:before="0" w:beforeAutospacing="0" w:after="240" w:afterAutospacing="0"/>
        <w:rPr>
          <w:rFonts w:ascii="Roboto" w:hAnsi="Roboto"/>
          <w:color w:val="493C37"/>
          <w:sz w:val="25"/>
          <w:szCs w:val="25"/>
        </w:rPr>
      </w:pPr>
      <w:r>
        <w:rPr>
          <w:rFonts w:ascii="Roboto" w:hAnsi="Roboto"/>
          <w:color w:val="493C37"/>
          <w:sz w:val="25"/>
          <w:szCs w:val="25"/>
          <w:bdr w:val="none" w:sz="0" w:space="0" w:color="auto" w:frame="1"/>
        </w:rPr>
        <w:t>Dětská fantazie a představivost nemá žádné hranice. Látková kniha může být dětem průvodcem ve světě krásných příběhů a pohádek, které na ně po jejím otevření čekají. Tak vzhůru na ně!</w:t>
      </w:r>
    </w:p>
    <w:p w14:paraId="70531FDA" w14:textId="77777777" w:rsidR="00192F5E" w:rsidRDefault="00192F5E"/>
    <w:sectPr w:rsidR="0019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obster">
    <w:altName w:val="Lobster"/>
    <w:charset w:val="EE"/>
    <w:family w:val="auto"/>
    <w:pitch w:val="variable"/>
    <w:sig w:usb0="20000207" w:usb1="00000001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5A"/>
    <w:rsid w:val="00192F5E"/>
    <w:rsid w:val="00371F34"/>
    <w:rsid w:val="00F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C232C-C44F-4487-A5EE-23F9F3E0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F34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71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1F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F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1F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37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Staňka</dc:creator>
  <cp:keywords/>
  <dc:description/>
  <cp:lastModifiedBy>Staňka</cp:lastModifiedBy>
  <cp:revision>2</cp:revision>
  <dcterms:created xsi:type="dcterms:W3CDTF">2022-11-23T20:30:00Z</dcterms:created>
  <dcterms:modified xsi:type="dcterms:W3CDTF">2022-11-23T20:30:00Z</dcterms:modified>
</cp:coreProperties>
</file>